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0572F8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0572F8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bookmarkStart w:id="0" w:name="_GoBack" w:displacedByCustomXml="next"/>
        <w:bookmarkEnd w:id="0" w:displacedByCustomXml="next"/>
      </w:sdtContent>
    </w:sdt>
    <w:p w:rsidR="008B13FC" w:rsidRPr="00933B9F" w:rsidRDefault="008B13FC" w:rsidP="005D5389">
      <w:pPr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366"/>
        <w:gridCol w:w="4637"/>
        <w:gridCol w:w="146"/>
      </w:tblGrid>
      <w:tr w:rsidR="00820F67" w:rsidTr="004D5B7D">
        <w:trPr>
          <w:gridBefore w:val="1"/>
          <w:wBefore w:w="426" w:type="dxa"/>
          <w:trHeight w:val="861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0F67" w:rsidRDefault="00820F67" w:rsidP="004D5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Коммерческое предложение</w:t>
            </w:r>
          </w:p>
        </w:tc>
      </w:tr>
      <w:tr w:rsidR="00820F67" w:rsidTr="004D5B7D">
        <w:trPr>
          <w:gridAfter w:val="1"/>
          <w:wAfter w:w="146" w:type="dxa"/>
          <w:trHeight w:val="559"/>
        </w:trPr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0F67" w:rsidRDefault="00820F67" w:rsidP="004D5B7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Карго"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0F67" w:rsidRDefault="00820F67" w:rsidP="004D5B7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F67" w:rsidTr="004D5B7D">
        <w:trPr>
          <w:gridAfter w:val="1"/>
          <w:wAfter w:w="146" w:type="dxa"/>
          <w:trHeight w:val="138"/>
        </w:trPr>
        <w:tc>
          <w:tcPr>
            <w:tcW w:w="4821" w:type="dxa"/>
            <w:gridSpan w:val="2"/>
            <w:vAlign w:val="center"/>
            <w:hideMark/>
          </w:tcPr>
          <w:p w:rsidR="00820F67" w:rsidRDefault="00820F67" w:rsidP="004D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124460, г. Москва, г. Зеленоград, 2-й Западный проезд, д. 3, стр. 1</w:t>
            </w:r>
          </w:p>
        </w:tc>
        <w:tc>
          <w:tcPr>
            <w:tcW w:w="4673" w:type="dxa"/>
            <w:vAlign w:val="center"/>
          </w:tcPr>
          <w:p w:rsidR="00820F67" w:rsidRDefault="00820F67" w:rsidP="004D5B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0F67" w:rsidTr="004D5B7D">
        <w:trPr>
          <w:gridAfter w:val="1"/>
          <w:wAfter w:w="146" w:type="dxa"/>
          <w:trHeight w:val="467"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0F67" w:rsidRDefault="00820F67" w:rsidP="004D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+7 (916) 139 09 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F67" w:rsidRDefault="00820F67" w:rsidP="004D5B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0F67" w:rsidRDefault="00820F67" w:rsidP="00820F67">
      <w:pPr>
        <w:spacing w:after="0"/>
        <w:ind w:firstLine="708"/>
        <w:rPr>
          <w:rFonts w:ascii="Times New Roman" w:hAnsi="Times New Roman" w:cs="Times New Roman"/>
        </w:rPr>
      </w:pPr>
    </w:p>
    <w:p w:rsidR="00820F67" w:rsidRPr="004D5123" w:rsidRDefault="00820F67" w:rsidP="00820F67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:rsidR="00820F67" w:rsidRPr="004D5123" w:rsidRDefault="00820F67" w:rsidP="00820F67">
      <w:pPr>
        <w:spacing w:after="0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0F67" w:rsidRPr="004D5123" w:rsidRDefault="00820F67" w:rsidP="00820F67">
      <w:pPr>
        <w:tabs>
          <w:tab w:val="left" w:pos="9390"/>
        </w:tabs>
        <w:spacing w:after="0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 xml:space="preserve">Мы хотели бы поблагодарить Вас за интерес к продукции </w:t>
      </w:r>
      <w:proofErr w:type="spellStart"/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Kässbohrer</w:t>
      </w:r>
      <w:proofErr w:type="spellEnd"/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. Ссылаясь на Ваш запрос, ниже представлены коммерческие условия и технические характеристики продукта.</w:t>
      </w:r>
    </w:p>
    <w:p w:rsid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123" w:rsidRP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123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EC66B8" w:rsidRDefault="004D1919" w:rsidP="004D5123">
      <w:pPr>
        <w:spacing w:after="80" w:line="230" w:lineRule="auto"/>
        <w:ind w:left="-709" w:right="-15" w:firstLine="1985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4D191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4D5123">
        <w:rPr>
          <w:noProof/>
          <w:lang w:eastAsia="ru-RU"/>
        </w:rPr>
        <w:drawing>
          <wp:inline distT="0" distB="0" distL="0" distR="0" wp14:anchorId="22993F51" wp14:editId="6C1ECBCF">
            <wp:extent cx="3943350" cy="2628900"/>
            <wp:effectExtent l="19050" t="19050" r="19050" b="19050"/>
            <wp:docPr id="5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l="4323" t="12804" b="10370"/>
                    <a:stretch/>
                  </pic:blipFill>
                  <pic:spPr bwMode="auto">
                    <a:xfrm>
                      <a:off x="0" y="0"/>
                      <a:ext cx="3944192" cy="26294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80808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23" w:rsidRPr="004D5123" w:rsidRDefault="004D5123" w:rsidP="004D5123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9957" w:type="dxa"/>
        <w:tblInd w:w="-743" w:type="dxa"/>
        <w:tblLook w:val="04A0" w:firstRow="1" w:lastRow="0" w:firstColumn="1" w:lastColumn="0" w:noHBand="0" w:noVBand="1"/>
      </w:tblPr>
      <w:tblGrid>
        <w:gridCol w:w="10098"/>
      </w:tblGrid>
      <w:tr w:rsidR="004D5123" w:rsidRPr="004D5123" w:rsidTr="00185D4B">
        <w:trPr>
          <w:trHeight w:val="450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123" w:rsidRP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4D5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Полуприцеп-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материаловоз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SSL 35</w:t>
            </w:r>
            <w:r w:rsidRPr="004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предлагает максимальную грузоподъемность объемом 35 м3.</w:t>
            </w:r>
          </w:p>
          <w:p w:rsidR="004D5123" w:rsidRP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39" w:type="dxa"/>
              <w:tblLook w:val="04A0" w:firstRow="1" w:lastRow="0" w:firstColumn="1" w:lastColumn="0" w:noHBand="0" w:noVBand="1"/>
            </w:tblPr>
            <w:tblGrid>
              <w:gridCol w:w="3607"/>
              <w:gridCol w:w="6232"/>
            </w:tblGrid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Производитель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Kässbohrer</w:t>
                  </w:r>
                  <w:proofErr w:type="spellEnd"/>
                </w:p>
              </w:tc>
            </w:tr>
            <w:tr w:rsidR="004D5123" w:rsidRPr="004D5123" w:rsidTr="004D5123">
              <w:trPr>
                <w:trHeight w:val="300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514315637"/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Германия</w:t>
                  </w:r>
                  <w:r w:rsidRPr="00743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/Турция </w:t>
                  </w:r>
                  <w:bookmarkEnd w:id="1"/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Тип ТС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Полуприцеп-цементовоз</w:t>
                  </w:r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5123" w:rsidRPr="004D5123" w:rsidRDefault="004D5123" w:rsidP="004D5123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Условия и цены:</w:t>
            </w:r>
          </w:p>
          <w:p w:rsidR="004D5123" w:rsidRPr="004D5123" w:rsidRDefault="004D5123" w:rsidP="004D5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9872" w:type="dxa"/>
              <w:tblLook w:val="04A0" w:firstRow="1" w:lastRow="0" w:firstColumn="1" w:lastColumn="0" w:noHBand="0" w:noVBand="1"/>
            </w:tblPr>
            <w:tblGrid>
              <w:gridCol w:w="3546"/>
              <w:gridCol w:w="6326"/>
            </w:tblGrid>
            <w:tr w:rsidR="004D5123" w:rsidRPr="004D5123" w:rsidTr="00185D4B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Цена (за единицу товара)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EA1838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65 998</w:t>
                  </w:r>
                  <w:r w:rsidR="00370B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85D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евро</w:t>
                  </w:r>
                  <w:r w:rsidR="00370B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D5123"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(включая НДС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20%</w:t>
                  </w:r>
                  <w:r w:rsidR="004D5123"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D5123" w:rsidRPr="004D5123" w:rsidTr="00185D4B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EA18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D5123" w:rsidRPr="004D5123" w:rsidTr="00185D4B">
              <w:trPr>
                <w:trHeight w:val="108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Гарантия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год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123" w:rsidRPr="004D1919" w:rsidRDefault="004D5123" w:rsidP="004D5123">
      <w:pPr>
        <w:spacing w:after="80" w:line="230" w:lineRule="auto"/>
        <w:ind w:right="-15"/>
        <w:jc w:val="both"/>
        <w:rPr>
          <w:rFonts w:ascii="Arial" w:eastAsia="Arial" w:hAnsi="Arial" w:cs="Arial"/>
          <w:sz w:val="20"/>
          <w:szCs w:val="20"/>
        </w:rPr>
      </w:pPr>
    </w:p>
    <w:p w:rsidR="00D10C7D" w:rsidRDefault="00D10C7D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4DBC" w:rsidRDefault="00B94DBC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40BA" w:rsidRDefault="004B40BA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5123" w:rsidRPr="004D5123" w:rsidRDefault="004D5123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123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4D5123" w:rsidRDefault="004D5123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3393"/>
        <w:gridCol w:w="7380"/>
      </w:tblGrid>
      <w:tr w:rsidR="004D5123" w:rsidRPr="00F248D4" w:rsidTr="004500B2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_Hlk514315705"/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размеры</w:t>
            </w:r>
            <w:bookmarkEnd w:id="2"/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 мм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цистерны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мм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3 920 мм</w:t>
            </w:r>
          </w:p>
        </w:tc>
      </w:tr>
      <w:tr w:rsidR="004D5123" w:rsidRPr="00F248D4" w:rsidTr="004D5123">
        <w:trPr>
          <w:trHeight w:val="30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Передний безопасный радиус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мм</w:t>
            </w:r>
          </w:p>
        </w:tc>
      </w:tr>
      <w:tr w:rsidR="004D5123" w:rsidRPr="00F248D4" w:rsidTr="004D5123">
        <w:trPr>
          <w:trHeight w:val="28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Задний безопасный радиус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 мм</w:t>
            </w:r>
          </w:p>
        </w:tc>
      </w:tr>
      <w:tr w:rsidR="004D5123" w:rsidRPr="00F248D4" w:rsidTr="004D5123">
        <w:trPr>
          <w:trHeight w:val="17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Колесная база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6 730 мм</w:t>
            </w:r>
          </w:p>
        </w:tc>
      </w:tr>
      <w:tr w:rsidR="004D5123" w:rsidRPr="00F248D4" w:rsidTr="004D5123">
        <w:trPr>
          <w:trHeight w:val="279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Межосевое расстояние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мм</w:t>
            </w:r>
          </w:p>
        </w:tc>
      </w:tr>
      <w:tr w:rsidR="004D5123" w:rsidRPr="00F248D4" w:rsidTr="004D5123">
        <w:trPr>
          <w:trHeight w:val="257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Задний свес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2 345 мм</w:t>
            </w:r>
          </w:p>
        </w:tc>
      </w:tr>
      <w:tr w:rsidR="004D5123" w:rsidRPr="00F248D4" w:rsidTr="004D5123">
        <w:trPr>
          <w:trHeight w:val="292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стенки цистерны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 мм</w:t>
            </w:r>
          </w:p>
        </w:tc>
      </w:tr>
      <w:tr w:rsidR="004D5123" w:rsidRPr="00F248D4" w:rsidTr="004D5123">
        <w:trPr>
          <w:trHeight w:val="28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стенки конуса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 мм</w:t>
            </w:r>
          </w:p>
        </w:tc>
      </w:tr>
      <w:tr w:rsidR="004D5123" w:rsidRPr="00F248D4" w:rsidTr="004500B2">
        <w:trPr>
          <w:trHeight w:val="32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цистерны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м3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без нагрузки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74369A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3A6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4D5123"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кг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масса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 кг</w:t>
            </w:r>
          </w:p>
        </w:tc>
      </w:tr>
      <w:tr w:rsidR="004D5123" w:rsidRPr="00F248D4" w:rsidTr="004D5123">
        <w:trPr>
          <w:trHeight w:val="33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нагрузка на оси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 кг</w:t>
            </w:r>
          </w:p>
        </w:tc>
      </w:tr>
      <w:tr w:rsidR="004D5123" w:rsidRPr="00F248D4" w:rsidTr="004D5123">
        <w:trPr>
          <w:trHeight w:val="487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нагрузка на ССУ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 кг</w:t>
            </w:r>
          </w:p>
        </w:tc>
      </w:tr>
      <w:tr w:rsidR="004D5123" w:rsidRPr="00F248D4" w:rsidTr="004500B2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514315792"/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Рабочие параметры</w:t>
            </w:r>
            <w:bookmarkEnd w:id="3"/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температура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-20/80°C</w:t>
            </w:r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давление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2.0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bar</w:t>
            </w:r>
            <w:proofErr w:type="spellEnd"/>
          </w:p>
        </w:tc>
      </w:tr>
      <w:tr w:rsidR="004D5123" w:rsidRPr="00F248D4" w:rsidTr="004500B2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Тестовое давление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3.0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bar</w:t>
            </w:r>
            <w:proofErr w:type="spellEnd"/>
          </w:p>
        </w:tc>
      </w:tr>
      <w:tr w:rsidR="004D5123" w:rsidRPr="00F248D4" w:rsidTr="004500B2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_Hlk514315895"/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Цистерна</w:t>
            </w:r>
            <w:bookmarkEnd w:id="4"/>
          </w:p>
        </w:tc>
      </w:tr>
      <w:tr w:rsidR="004D5123" w:rsidRPr="00F248D4" w:rsidTr="002F2475">
        <w:trPr>
          <w:trHeight w:val="78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5" w:name="_Hlk514315933"/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Цистерна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цистерны сварной, самонесущего типа, облегченной конструкции,  сварен из высокопрочного алюминиевого сплава. Соответствует директиве 97/23 EC. Материал цистерны - AlMg4,5Mn</w:t>
            </w:r>
          </w:p>
        </w:tc>
      </w:tr>
      <w:tr w:rsidR="004D5123" w:rsidRPr="00F248D4" w:rsidTr="00DA02C3">
        <w:trPr>
          <w:trHeight w:val="40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Конструкция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загрузочных конусных отсека с системой разрыхления в нижней части</w:t>
            </w:r>
          </w:p>
        </w:tc>
      </w:tr>
      <w:tr w:rsidR="004D5123" w:rsidRPr="00F248D4" w:rsidTr="0039282B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Отсеки и загрузочные люки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Отсек </w:t>
            </w: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 x DN450 загрузочных люка</w:t>
            </w:r>
          </w:p>
        </w:tc>
      </w:tr>
      <w:tr w:rsidR="004D5123" w:rsidRPr="00F248D4" w:rsidTr="00CA528E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Загрузочная горловина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1 x DN80/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Storz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B с предохранительной муфтой</w:t>
            </w:r>
          </w:p>
        </w:tc>
      </w:tr>
      <w:tr w:rsidR="004D5123" w:rsidRPr="00F248D4" w:rsidTr="00BA6EE5">
        <w:trPr>
          <w:trHeight w:val="92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Воздуховод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Верхний воздуховод</w:t>
            </w:r>
            <w:proofErr w:type="gram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2" Алюминиевый в задней части (слева) </w:t>
            </w: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Боковой воздуховод слева 3 ": </w:t>
            </w:r>
            <w:proofErr w:type="gram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Алюминиевый</w:t>
            </w:r>
            <w:proofErr w:type="gramEnd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муфтой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storz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передней части до задней части</w:t>
            </w:r>
          </w:p>
        </w:tc>
      </w:tr>
      <w:tr w:rsidR="004D5123" w:rsidRPr="00F248D4" w:rsidTr="00FA6EEC">
        <w:trPr>
          <w:trHeight w:val="69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Обратный клапан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Обратный клапан 3" - с боковой съемной воздушной линией и неповоротным клапаном, из латуни</w:t>
            </w:r>
          </w:p>
        </w:tc>
      </w:tr>
      <w:tr w:rsidR="004D5123" w:rsidRPr="00F248D4" w:rsidTr="00C10880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Площадка обслуживания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 из перфорированного алюминиевого листа с левой стороны вдоль цистерны</w:t>
            </w:r>
          </w:p>
        </w:tc>
      </w:tr>
      <w:tr w:rsidR="004D5123" w:rsidRPr="00F248D4" w:rsidTr="004D5123">
        <w:trPr>
          <w:trHeight w:val="38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Поручни площадки обслуживания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Алюминиевые, изготовлены согласно декларации UVV</w:t>
            </w:r>
          </w:p>
        </w:tc>
      </w:tr>
      <w:tr w:rsidR="004D5123" w:rsidRPr="00F248D4" w:rsidTr="004D5123">
        <w:trPr>
          <w:trHeight w:val="43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поручнями площадки обслуживания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Механическое, с земли</w:t>
            </w:r>
          </w:p>
        </w:tc>
      </w:tr>
      <w:tr w:rsidR="004D5123" w:rsidRPr="00F248D4" w:rsidTr="00477EB7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Лестница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Алюминиевая лестница слева сзади</w:t>
            </w:r>
          </w:p>
        </w:tc>
      </w:tr>
      <w:bookmarkEnd w:id="5"/>
    </w:tbl>
    <w:p w:rsidR="004B40BA" w:rsidRDefault="004B40BA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40BA" w:rsidRDefault="004B40BA" w:rsidP="00D10C7D">
      <w:pPr>
        <w:spacing w:after="80" w:line="230" w:lineRule="auto"/>
        <w:ind w:left="-709" w:right="-15"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5123" w:rsidRDefault="004D5123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BA" w:rsidRPr="004D5123" w:rsidRDefault="004B40BA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23">
        <w:rPr>
          <w:rFonts w:ascii="Times New Roman" w:hAnsi="Times New Roman" w:cs="Times New Roman"/>
          <w:b/>
          <w:sz w:val="24"/>
          <w:szCs w:val="24"/>
        </w:rPr>
        <w:lastRenderedPageBreak/>
        <w:t>Коммерческое предложение</w:t>
      </w:r>
    </w:p>
    <w:p w:rsidR="004B40BA" w:rsidRDefault="004B40BA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3393"/>
        <w:gridCol w:w="7380"/>
      </w:tblGrid>
      <w:tr w:rsidR="004D5123" w:rsidRPr="00F248D4" w:rsidTr="004500B2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Разгрузочная линия</w:t>
            </w:r>
          </w:p>
        </w:tc>
      </w:tr>
      <w:tr w:rsidR="004D5123" w:rsidRPr="00F248D4" w:rsidTr="002F2475">
        <w:trPr>
          <w:trHeight w:val="35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Разгрузочные конусы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Конической формы (DN800/ DN200), с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диоленовым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материалом для аэрации</w:t>
            </w:r>
          </w:p>
        </w:tc>
      </w:tr>
      <w:tr w:rsidR="004D5123" w:rsidRPr="00F248D4" w:rsidTr="002F2475">
        <w:trPr>
          <w:trHeight w:val="12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Разгрузочная линия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DN100 Стальная, с одним выходом, под осями </w:t>
            </w:r>
          </w:p>
        </w:tc>
      </w:tr>
      <w:tr w:rsidR="004D5123" w:rsidRPr="00F248D4" w:rsidTr="002F2475">
        <w:trPr>
          <w:trHeight w:val="414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Соединение с разгрузочной линией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Алюминиевый клапан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Storz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DN100</w:t>
            </w:r>
          </w:p>
        </w:tc>
      </w:tr>
      <w:tr w:rsidR="004D5123" w:rsidRPr="00F248D4" w:rsidTr="002F2475">
        <w:trPr>
          <w:trHeight w:val="18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Клапаны разгрузки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Пневматически управляемый клапан</w:t>
            </w:r>
          </w:p>
        </w:tc>
      </w:tr>
      <w:tr w:rsidR="004D5123" w:rsidRPr="00F248D4" w:rsidTr="002F2475">
        <w:trPr>
          <w:trHeight w:val="29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Дроссельный клапан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DN150 Двустворчатый клапан для разгрузки и очистки</w:t>
            </w:r>
          </w:p>
        </w:tc>
      </w:tr>
      <w:tr w:rsidR="004D5123" w:rsidRPr="00F248D4" w:rsidTr="002F2475">
        <w:trPr>
          <w:trHeight w:val="18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ускорения разгрузки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D5123" w:rsidRPr="00F248D4" w:rsidTr="002F2475">
        <w:trPr>
          <w:trHeight w:val="10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Заднее обзорное стекло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обзорное стекло</w:t>
            </w:r>
          </w:p>
        </w:tc>
      </w:tr>
      <w:tr w:rsidR="004D5123" w:rsidRPr="00F248D4" w:rsidTr="002F2475">
        <w:trPr>
          <w:trHeight w:val="21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под компрессор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536BFB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подготовкой под компрессор</w:t>
            </w:r>
          </w:p>
        </w:tc>
      </w:tr>
      <w:tr w:rsidR="004D5123" w:rsidRPr="00F248D4" w:rsidTr="002F2475">
        <w:trPr>
          <w:trHeight w:val="14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Компрессор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9924FC" w:rsidRDefault="009E78E0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компрессора</w:t>
            </w:r>
          </w:p>
        </w:tc>
      </w:tr>
      <w:tr w:rsidR="004D5123" w:rsidRPr="00F248D4" w:rsidTr="002F2475">
        <w:trPr>
          <w:trHeight w:val="17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Держатели для рукавов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2 x 5 м NW100 для двух рукавов с задней крышкой с двух сторон</w:t>
            </w:r>
          </w:p>
        </w:tc>
      </w:tr>
      <w:tr w:rsidR="004D5123" w:rsidRPr="00F248D4" w:rsidTr="002F2475">
        <w:trPr>
          <w:trHeight w:val="194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Разгрузочные рукава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D5123" w:rsidRPr="00F248D4" w:rsidTr="004500B2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5123" w:rsidRPr="004D5123" w:rsidRDefault="004D5123" w:rsidP="0045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6" w:name="_Hlk514316053"/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Ходовая система</w:t>
            </w:r>
            <w:bookmarkEnd w:id="6"/>
          </w:p>
        </w:tc>
      </w:tr>
      <w:tr w:rsidR="002F2475" w:rsidRPr="00F248D4" w:rsidTr="002F2475">
        <w:trPr>
          <w:trHeight w:val="14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Алюминиевая сварная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полурама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с поддерживающей консолью</w:t>
            </w:r>
          </w:p>
        </w:tc>
      </w:tr>
      <w:tr w:rsidR="002F2475" w:rsidRPr="00F248D4" w:rsidTr="002F2475">
        <w:trPr>
          <w:trHeight w:val="17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4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BPW </w:t>
            </w:r>
            <w:proofErr w:type="spellStart"/>
            <w:r w:rsidRPr="002F2475">
              <w:rPr>
                <w:rFonts w:ascii="Times New Roman" w:eastAsia="Times New Roman" w:hAnsi="Times New Roman" w:cs="Times New Roman"/>
                <w:b/>
                <w:lang w:eastAsia="ru-RU"/>
              </w:rPr>
              <w:t>Airlight</w:t>
            </w:r>
            <w:proofErr w:type="spellEnd"/>
            <w:r w:rsidRPr="002F24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II</w:t>
            </w: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с дисковыми тормозами, 22,5", модель TSB4309</w:t>
            </w:r>
          </w:p>
        </w:tc>
      </w:tr>
      <w:tr w:rsidR="002F2475" w:rsidRPr="00F248D4" w:rsidTr="002F2475">
        <w:trPr>
          <w:trHeight w:val="28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536BFB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1я ось подъемная</w:t>
            </w:r>
          </w:p>
        </w:tc>
      </w:tr>
      <w:tr w:rsidR="002F2475" w:rsidRPr="00EA1838" w:rsidTr="00EB2922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Тормозная система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D5123">
              <w:rPr>
                <w:rFonts w:ascii="Times New Roman" w:eastAsia="Times New Roman" w:hAnsi="Times New Roman" w:cs="Times New Roman"/>
                <w:lang w:val="en-US" w:eastAsia="ru-RU"/>
              </w:rPr>
              <w:t>Wabco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EBS 4S / 2M </w:t>
            </w: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D5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RSS </w:t>
            </w: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5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ECAS</w:t>
            </w:r>
          </w:p>
        </w:tc>
      </w:tr>
      <w:tr w:rsidR="002F2475" w:rsidRPr="00F248D4" w:rsidTr="002F2475">
        <w:trPr>
          <w:trHeight w:val="21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Счетчик пробега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2F2475" w:rsidRPr="00F248D4" w:rsidTr="002F2475">
        <w:trPr>
          <w:trHeight w:val="25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Манометр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1 x Пневматический манометр</w:t>
            </w:r>
          </w:p>
        </w:tc>
      </w:tr>
      <w:tr w:rsidR="002F2475" w:rsidRPr="00F248D4" w:rsidTr="002F2475">
        <w:trPr>
          <w:trHeight w:val="3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 и диски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36BFB">
              <w:rPr>
                <w:rFonts w:ascii="Times New Roman" w:eastAsia="Times New Roman" w:hAnsi="Times New Roman" w:cs="Times New Roman"/>
                <w:lang w:eastAsia="ru-RU"/>
              </w:rPr>
              <w:t xml:space="preserve"> + 1</w:t>
            </w: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 xml:space="preserve"> x 385 /65 R 22.5 Шины (Выбор </w:t>
            </w:r>
            <w:proofErr w:type="spellStart"/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Kä</w:t>
            </w:r>
            <w:r w:rsidR="00536BFB">
              <w:rPr>
                <w:rFonts w:ascii="Times New Roman" w:eastAsia="Times New Roman" w:hAnsi="Times New Roman" w:cs="Times New Roman"/>
                <w:lang w:eastAsia="ru-RU"/>
              </w:rPr>
              <w:t>ssbohrer</w:t>
            </w:r>
            <w:proofErr w:type="spellEnd"/>
            <w:r w:rsidR="00536BFB">
              <w:rPr>
                <w:rFonts w:ascii="Times New Roman" w:eastAsia="Times New Roman" w:hAnsi="Times New Roman" w:cs="Times New Roman"/>
                <w:lang w:eastAsia="ru-RU"/>
              </w:rPr>
              <w:t>) со стальными дисками</w:t>
            </w:r>
          </w:p>
        </w:tc>
      </w:tr>
      <w:tr w:rsidR="002F2475" w:rsidRPr="00F248D4" w:rsidTr="002F2475">
        <w:trPr>
          <w:trHeight w:val="17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Держатель запасного колеса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536BFB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2F2475" w:rsidRPr="00F248D4" w:rsidTr="002F2475">
        <w:trPr>
          <w:trHeight w:val="523"/>
        </w:trPr>
        <w:tc>
          <w:tcPr>
            <w:tcW w:w="3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Электросистема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Aspöck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2x7 + 15 штепсельных розеток, 1 x рабочая лампа, задние огни, парковочные огни</w:t>
            </w:r>
          </w:p>
        </w:tc>
      </w:tr>
      <w:tr w:rsidR="002F2475" w:rsidRPr="00F248D4" w:rsidTr="002F2475">
        <w:trPr>
          <w:trHeight w:val="158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задних фонаря с 7 секциями</w:t>
            </w:r>
          </w:p>
        </w:tc>
      </w:tr>
      <w:tr w:rsidR="002F2475" w:rsidRPr="00F248D4" w:rsidTr="002F2475">
        <w:trPr>
          <w:trHeight w:val="120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фонаря освещения номера</w:t>
            </w:r>
          </w:p>
        </w:tc>
      </w:tr>
      <w:tr w:rsidR="002F2475" w:rsidRPr="00F248D4" w:rsidTr="005B0E42">
        <w:trPr>
          <w:trHeight w:val="300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парковочных фонаря спереди</w:t>
            </w:r>
          </w:p>
        </w:tc>
      </w:tr>
      <w:tr w:rsidR="002F2475" w:rsidRPr="00F248D4" w:rsidTr="005B0E42">
        <w:trPr>
          <w:trHeight w:val="300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парковочных фонаря сзади</w:t>
            </w:r>
          </w:p>
        </w:tc>
      </w:tr>
      <w:tr w:rsidR="002F2475" w:rsidRPr="00F248D4" w:rsidTr="005B0E42">
        <w:trPr>
          <w:trHeight w:val="300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Боковые парковочные огни</w:t>
            </w:r>
          </w:p>
        </w:tc>
      </w:tr>
      <w:tr w:rsidR="002F2475" w:rsidRPr="00F248D4" w:rsidTr="002F2475">
        <w:trPr>
          <w:trHeight w:val="264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рабочий фонарь</w:t>
            </w:r>
          </w:p>
        </w:tc>
      </w:tr>
      <w:tr w:rsidR="002F2475" w:rsidRPr="00F248D4" w:rsidTr="002F2475">
        <w:trPr>
          <w:trHeight w:val="14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2 по 12 тонн опорное устройство JOST</w:t>
            </w:r>
          </w:p>
        </w:tc>
      </w:tr>
      <w:tr w:rsidR="002F2475" w:rsidRPr="00F248D4" w:rsidTr="002F2475">
        <w:trPr>
          <w:trHeight w:val="24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Ящик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 с алюминиевой крышкой в задней части</w:t>
            </w:r>
          </w:p>
        </w:tc>
      </w:tr>
      <w:tr w:rsidR="002F2475" w:rsidRPr="00F248D4" w:rsidTr="002F2475">
        <w:trPr>
          <w:trHeight w:val="22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2F2475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Огнетушитель и ящик для огнетушителя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2F2475" w:rsidRPr="00F248D4" w:rsidTr="002F2475">
        <w:trPr>
          <w:trHeight w:val="36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Противоразбрызгивающие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крылья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Противоразбрызгивающие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крылья</w:t>
            </w:r>
          </w:p>
        </w:tc>
      </w:tr>
      <w:tr w:rsidR="002F2475" w:rsidRPr="00F248D4" w:rsidTr="002F2475">
        <w:trPr>
          <w:trHeight w:val="128"/>
        </w:trPr>
        <w:tc>
          <w:tcPr>
            <w:tcW w:w="3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Инструмент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1 x резиновый молоток</w:t>
            </w:r>
          </w:p>
        </w:tc>
      </w:tr>
      <w:tr w:rsidR="002F2475" w:rsidRPr="00F248D4" w:rsidTr="002F2475">
        <w:trPr>
          <w:trHeight w:val="246"/>
        </w:trPr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2 x гаечных ключа</w:t>
            </w:r>
          </w:p>
        </w:tc>
      </w:tr>
      <w:tr w:rsidR="002F2475" w:rsidRPr="00F248D4" w:rsidTr="002F2475">
        <w:trPr>
          <w:trHeight w:val="80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2 x башмака</w:t>
            </w:r>
          </w:p>
        </w:tc>
      </w:tr>
      <w:tr w:rsidR="002F2475" w:rsidRPr="00F248D4" w:rsidTr="002F2475">
        <w:trPr>
          <w:trHeight w:val="16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Противоподкатная</w:t>
            </w:r>
            <w:proofErr w:type="spellEnd"/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защита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Алюминиевый брус по бокам и сзади</w:t>
            </w:r>
          </w:p>
        </w:tc>
      </w:tr>
      <w:tr w:rsidR="002F2475" w:rsidRPr="00F248D4" w:rsidTr="00572911">
        <w:trPr>
          <w:trHeight w:val="30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475" w:rsidRPr="004D5123" w:rsidRDefault="002F2475" w:rsidP="002F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Другое</w:t>
            </w:r>
          </w:p>
        </w:tc>
      </w:tr>
      <w:tr w:rsidR="002F2475" w:rsidRPr="00F248D4" w:rsidTr="002F2475">
        <w:trPr>
          <w:trHeight w:val="13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Знаки и указатели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Стандартные знаки и указатели</w:t>
            </w:r>
          </w:p>
        </w:tc>
      </w:tr>
      <w:tr w:rsidR="002F2475" w:rsidRPr="00F248D4" w:rsidTr="002F2475">
        <w:trPr>
          <w:trHeight w:val="13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Цвет шасси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 белый</w:t>
            </w:r>
          </w:p>
        </w:tc>
      </w:tr>
      <w:tr w:rsidR="002F2475" w:rsidRPr="00F248D4" w:rsidTr="002F2475">
        <w:trPr>
          <w:trHeight w:val="9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Цвет надстройки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 белый</w:t>
            </w:r>
          </w:p>
        </w:tc>
      </w:tr>
      <w:tr w:rsidR="002F2475" w:rsidRPr="00F248D4" w:rsidTr="002F2475">
        <w:trPr>
          <w:trHeight w:val="21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Боковые отражатели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Желтые</w:t>
            </w:r>
          </w:p>
        </w:tc>
      </w:tr>
      <w:tr w:rsidR="002F2475" w:rsidRPr="00F248D4" w:rsidTr="002F2475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Задние отражатели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5" w:rsidRPr="004D5123" w:rsidRDefault="002F2475" w:rsidP="0045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lang w:eastAsia="ru-RU"/>
              </w:rPr>
              <w:t>Красные</w:t>
            </w:r>
          </w:p>
        </w:tc>
      </w:tr>
    </w:tbl>
    <w:p w:rsidR="002F2475" w:rsidRPr="00E860FF" w:rsidRDefault="002F2475" w:rsidP="002F2475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4B40BA" w:rsidRPr="002F2475" w:rsidRDefault="002F2475" w:rsidP="002F2475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>При изменении параметров стоимость и срок производства увеличиваются.</w:t>
      </w:r>
    </w:p>
    <w:sectPr w:rsidR="004B40BA" w:rsidRPr="002F2475" w:rsidSect="002E1423">
      <w:headerReference w:type="default" r:id="rId14"/>
      <w:footerReference w:type="default" r:id="rId15"/>
      <w:pgSz w:w="11906" w:h="16838"/>
      <w:pgMar w:top="1134" w:right="850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51" w:rsidRDefault="002A1051" w:rsidP="005D5389">
      <w:pPr>
        <w:spacing w:after="0" w:line="240" w:lineRule="auto"/>
      </w:pPr>
      <w:r>
        <w:separator/>
      </w:r>
    </w:p>
  </w:endnote>
  <w:endnote w:type="continuationSeparator" w:id="0">
    <w:p w:rsidR="002A1051" w:rsidRDefault="002A1051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51" w:rsidRDefault="002A1051" w:rsidP="005D5389">
      <w:pPr>
        <w:spacing w:after="0" w:line="240" w:lineRule="auto"/>
      </w:pPr>
      <w:r>
        <w:separator/>
      </w:r>
    </w:p>
  </w:footnote>
  <w:footnote w:type="continuationSeparator" w:id="0">
    <w:p w:rsidR="002A1051" w:rsidRDefault="002A1051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820F67" w:rsidP="007F72D4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3949065</wp:posOffset>
          </wp:positionH>
          <wp:positionV relativeFrom="paragraph">
            <wp:posOffset>66675</wp:posOffset>
          </wp:positionV>
          <wp:extent cx="2371725" cy="638175"/>
          <wp:effectExtent l="0" t="0" r="9525" b="9525"/>
          <wp:wrapNone/>
          <wp:docPr id="14" name="Рисунок 14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B9F"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ABCF5B" wp14:editId="7C3E961E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5663F"/>
    <w:rsid w:val="000572F8"/>
    <w:rsid w:val="00085564"/>
    <w:rsid w:val="000A4B57"/>
    <w:rsid w:val="000C57BD"/>
    <w:rsid w:val="000F57A0"/>
    <w:rsid w:val="001155F6"/>
    <w:rsid w:val="00127E70"/>
    <w:rsid w:val="00165A89"/>
    <w:rsid w:val="00185D4B"/>
    <w:rsid w:val="0019483C"/>
    <w:rsid w:val="001B658B"/>
    <w:rsid w:val="001E1228"/>
    <w:rsid w:val="001F03FE"/>
    <w:rsid w:val="001F1FC0"/>
    <w:rsid w:val="001F6689"/>
    <w:rsid w:val="001F6D7A"/>
    <w:rsid w:val="002129EF"/>
    <w:rsid w:val="00214B91"/>
    <w:rsid w:val="00237A8B"/>
    <w:rsid w:val="00244B5B"/>
    <w:rsid w:val="00256BF6"/>
    <w:rsid w:val="002A1051"/>
    <w:rsid w:val="002B594C"/>
    <w:rsid w:val="002E1423"/>
    <w:rsid w:val="002F2475"/>
    <w:rsid w:val="002F63C6"/>
    <w:rsid w:val="00370B1D"/>
    <w:rsid w:val="003A6F6B"/>
    <w:rsid w:val="003B419E"/>
    <w:rsid w:val="00401828"/>
    <w:rsid w:val="00482BE3"/>
    <w:rsid w:val="004A5303"/>
    <w:rsid w:val="004B40BA"/>
    <w:rsid w:val="004D1919"/>
    <w:rsid w:val="004D5123"/>
    <w:rsid w:val="004E5B4F"/>
    <w:rsid w:val="00526A10"/>
    <w:rsid w:val="00526FF9"/>
    <w:rsid w:val="0053561D"/>
    <w:rsid w:val="00536BFB"/>
    <w:rsid w:val="00542B7A"/>
    <w:rsid w:val="005447FD"/>
    <w:rsid w:val="00597C2F"/>
    <w:rsid w:val="005D5389"/>
    <w:rsid w:val="005D6154"/>
    <w:rsid w:val="00605BE6"/>
    <w:rsid w:val="00624766"/>
    <w:rsid w:val="00624819"/>
    <w:rsid w:val="00661E0D"/>
    <w:rsid w:val="006C65C0"/>
    <w:rsid w:val="007316F6"/>
    <w:rsid w:val="0074369A"/>
    <w:rsid w:val="00744FCA"/>
    <w:rsid w:val="007503A3"/>
    <w:rsid w:val="007531EF"/>
    <w:rsid w:val="00782D17"/>
    <w:rsid w:val="007A35CE"/>
    <w:rsid w:val="007B4371"/>
    <w:rsid w:val="007D30BE"/>
    <w:rsid w:val="007F384C"/>
    <w:rsid w:val="007F72D4"/>
    <w:rsid w:val="00820F67"/>
    <w:rsid w:val="008267D8"/>
    <w:rsid w:val="00834E49"/>
    <w:rsid w:val="0083512E"/>
    <w:rsid w:val="008709EC"/>
    <w:rsid w:val="0087235F"/>
    <w:rsid w:val="008B13FC"/>
    <w:rsid w:val="008C7FCC"/>
    <w:rsid w:val="008D33D0"/>
    <w:rsid w:val="008F28B1"/>
    <w:rsid w:val="009000EB"/>
    <w:rsid w:val="009017E3"/>
    <w:rsid w:val="00920AB2"/>
    <w:rsid w:val="00922FDB"/>
    <w:rsid w:val="00933B9F"/>
    <w:rsid w:val="009924FC"/>
    <w:rsid w:val="009A6179"/>
    <w:rsid w:val="009D15E0"/>
    <w:rsid w:val="009E68B8"/>
    <w:rsid w:val="009E78E0"/>
    <w:rsid w:val="00A47205"/>
    <w:rsid w:val="00AA6F1D"/>
    <w:rsid w:val="00B24D19"/>
    <w:rsid w:val="00B24FC4"/>
    <w:rsid w:val="00B31B4E"/>
    <w:rsid w:val="00B50D05"/>
    <w:rsid w:val="00B730C1"/>
    <w:rsid w:val="00B94DBC"/>
    <w:rsid w:val="00BB4BEF"/>
    <w:rsid w:val="00BD49ED"/>
    <w:rsid w:val="00BD61F5"/>
    <w:rsid w:val="00C0099F"/>
    <w:rsid w:val="00C04C2D"/>
    <w:rsid w:val="00C10D84"/>
    <w:rsid w:val="00C655C3"/>
    <w:rsid w:val="00C73EBE"/>
    <w:rsid w:val="00CA4D07"/>
    <w:rsid w:val="00CC4568"/>
    <w:rsid w:val="00CD507A"/>
    <w:rsid w:val="00CF47C5"/>
    <w:rsid w:val="00D05047"/>
    <w:rsid w:val="00D10C7D"/>
    <w:rsid w:val="00DD5DF5"/>
    <w:rsid w:val="00DE2434"/>
    <w:rsid w:val="00DE5EAF"/>
    <w:rsid w:val="00DF02D3"/>
    <w:rsid w:val="00E33BE8"/>
    <w:rsid w:val="00E36411"/>
    <w:rsid w:val="00E422CA"/>
    <w:rsid w:val="00E833BA"/>
    <w:rsid w:val="00E87205"/>
    <w:rsid w:val="00EA1838"/>
    <w:rsid w:val="00EB5F3B"/>
    <w:rsid w:val="00EC66B8"/>
    <w:rsid w:val="00ED17E6"/>
    <w:rsid w:val="00EF103F"/>
    <w:rsid w:val="00F015AC"/>
    <w:rsid w:val="00F25309"/>
    <w:rsid w:val="00F31C34"/>
    <w:rsid w:val="00F36685"/>
    <w:rsid w:val="00F40B16"/>
    <w:rsid w:val="00F43E0F"/>
    <w:rsid w:val="00F56516"/>
    <w:rsid w:val="00F71FA8"/>
    <w:rsid w:val="00F90435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C0A233-3E0E-4865-B88C-44AE13EB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42</cp:revision>
  <cp:lastPrinted>2016-08-16T06:26:00Z</cp:lastPrinted>
  <dcterms:created xsi:type="dcterms:W3CDTF">2016-03-11T08:13:00Z</dcterms:created>
  <dcterms:modified xsi:type="dcterms:W3CDTF">2019-04-13T07:53:00Z</dcterms:modified>
</cp:coreProperties>
</file>